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sz w:val="36"/>
        </w:rPr>
      </w:pPr>
      <w:r>
        <w:rPr>
          <w:sz w:val="36"/>
        </w:rPr>
        <w:t>Сведения об организации</w:t>
      </w:r>
    </w:p>
    <w:p w14:paraId="02000000">
      <w:pPr>
        <w:pStyle w:val="Style_1"/>
        <w:widowControl w:val="1"/>
        <w:ind/>
        <w:jc w:val="center"/>
        <w:rPr>
          <w:sz w:val="36"/>
        </w:rPr>
      </w:pPr>
    </w:p>
    <w:p w14:paraId="03000000">
      <w:pPr>
        <w:pStyle w:val="Style_1"/>
        <w:widowControl w:val="1"/>
        <w:ind/>
        <w:jc w:val="center"/>
        <w:rPr>
          <w:sz w:val="36"/>
        </w:rPr>
      </w:pPr>
    </w:p>
    <w:p w14:paraId="04000000">
      <w:pPr>
        <w:pStyle w:val="Style_1"/>
        <w:widowControl w:val="1"/>
        <w:ind/>
        <w:jc w:val="center"/>
        <w:rPr>
          <w:sz w:val="36"/>
        </w:rPr>
      </w:pPr>
    </w:p>
    <w:p w14:paraId="05000000">
      <w:pPr>
        <w:pStyle w:val="Style_1"/>
        <w:widowControl w:val="1"/>
        <w:ind/>
        <w:jc w:val="center"/>
        <w:rPr>
          <w:sz w:val="36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60"/>
        <w:gridCol w:w="6911"/>
      </w:tblGrid>
      <w:tr>
        <w:trPr>
          <w:trHeight w:hRule="atLeast" w:val="55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rPr>
                <w:rFonts w:ascii="pt_sansregular" w:hAnsi="pt_sansregular"/>
                <w:i w:val="1"/>
                <w:color w:val="333333"/>
              </w:rPr>
            </w:pPr>
            <w:r>
              <w:rPr>
                <w:rFonts w:ascii="pt_sansregular" w:hAnsi="pt_sansregular"/>
                <w:b w:val="1"/>
                <w:i w:val="1"/>
                <w:color w:val="333333"/>
                <w:sz w:val="22"/>
              </w:rPr>
              <w:t>Образовательная организация</w:t>
            </w:r>
          </w:p>
          <w:p w14:paraId="07000000">
            <w:pPr>
              <w:rPr>
                <w:rFonts w:ascii="Calibri" w:hAnsi="Calibri"/>
                <w:i w:val="1"/>
                <w:color w:val="000000"/>
                <w:sz w:val="22"/>
              </w:rPr>
            </w:pPr>
          </w:p>
        </w:tc>
        <w:tc>
          <w:tcPr>
            <w:tcW w:type="dxa" w:w="6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Частное учреждение  дополнительного профессионального образования «Беркут»</w:t>
            </w:r>
          </w:p>
        </w:tc>
      </w:tr>
      <w:tr>
        <w:trPr>
          <w:trHeight w:hRule="atLeast" w:val="563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rPr>
                <w:rFonts w:ascii="pt_sansregular" w:hAnsi="pt_sansregular"/>
                <w:i w:val="1"/>
                <w:color w:val="333333"/>
              </w:rPr>
            </w:pPr>
            <w:r>
              <w:rPr>
                <w:rFonts w:ascii="pt_sansregular" w:hAnsi="pt_sansregular"/>
                <w:b w:val="1"/>
                <w:i w:val="1"/>
                <w:color w:val="333333"/>
                <w:sz w:val="22"/>
              </w:rPr>
              <w:t>Дата создания</w:t>
            </w:r>
          </w:p>
          <w:p w14:paraId="0A000000">
            <w:pPr>
              <w:rPr>
                <w:rFonts w:ascii="Calibri" w:hAnsi="Calibri"/>
                <w:i w:val="1"/>
                <w:color w:val="000000"/>
                <w:sz w:val="22"/>
              </w:rPr>
            </w:pPr>
          </w:p>
        </w:tc>
        <w:tc>
          <w:tcPr>
            <w:tcW w:type="dxa" w:w="6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 августа 2016 г.</w:t>
            </w:r>
          </w:p>
        </w:tc>
      </w:tr>
      <w:tr>
        <w:trPr>
          <w:trHeight w:hRule="atLeast" w:val="685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rPr>
                <w:rFonts w:ascii="Calibri" w:hAnsi="Calibri"/>
                <w:i w:val="1"/>
                <w:sz w:val="22"/>
              </w:rPr>
            </w:pPr>
            <w:r>
              <w:rPr>
                <w:rFonts w:ascii="pt_sansregular" w:hAnsi="pt_sansregular"/>
                <w:b w:val="1"/>
                <w:i w:val="1"/>
                <w:color w:val="333333"/>
                <w:sz w:val="22"/>
                <w:highlight w:val="white"/>
              </w:rPr>
              <w:t>Учредитель</w:t>
            </w:r>
          </w:p>
        </w:tc>
        <w:tc>
          <w:tcPr>
            <w:tcW w:type="dxa" w:w="6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Падалко  Владимир Владимирович</w:t>
            </w:r>
          </w:p>
        </w:tc>
      </w:tr>
      <w:tr>
        <w:trPr>
          <w:trHeight w:hRule="atLeast" w:val="709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rPr>
                <w:rFonts w:ascii="Calibri" w:hAnsi="Calibri"/>
                <w:i w:val="1"/>
                <w:sz w:val="22"/>
              </w:rPr>
            </w:pPr>
            <w:r>
              <w:rPr>
                <w:rFonts w:ascii="pt_sansregular" w:hAnsi="pt_sansregular"/>
                <w:b w:val="1"/>
                <w:i w:val="1"/>
                <w:color w:val="333333"/>
                <w:sz w:val="22"/>
                <w:highlight w:val="white"/>
              </w:rPr>
              <w:t>Юридический адрес</w:t>
            </w:r>
          </w:p>
        </w:tc>
        <w:tc>
          <w:tcPr>
            <w:tcW w:type="dxa" w:w="6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357634 Ставропольский  край, г. Ессентуки, ул. Королёва, д. 3 </w:t>
            </w:r>
          </w:p>
        </w:tc>
      </w:tr>
      <w:tr>
        <w:trPr>
          <w:trHeight w:hRule="atLeast" w:val="549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rPr>
                <w:rFonts w:ascii="Calibri" w:hAnsi="Calibri"/>
                <w:i w:val="1"/>
                <w:sz w:val="22"/>
              </w:rPr>
            </w:pPr>
            <w:r>
              <w:rPr>
                <w:rFonts w:ascii="pt_sansregular" w:hAnsi="pt_sansregular"/>
                <w:b w:val="1"/>
                <w:i w:val="1"/>
                <w:color w:val="333333"/>
                <w:sz w:val="22"/>
                <w:highlight w:val="white"/>
              </w:rPr>
              <w:t>Местонахождение</w:t>
            </w:r>
          </w:p>
        </w:tc>
        <w:tc>
          <w:tcPr>
            <w:tcW w:type="dxa" w:w="6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357634 Ставропольский  край, г. Ессентуки, ул. Королёва, д. 3</w:t>
            </w:r>
          </w:p>
        </w:tc>
      </w:tr>
      <w:tr>
        <w:trPr>
          <w:trHeight w:hRule="atLeast" w:val="73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Calibri" w:hAnsi="Calibri"/>
                <w:i w:val="1"/>
                <w:sz w:val="22"/>
              </w:rPr>
            </w:pPr>
            <w:r>
              <w:rPr>
                <w:rFonts w:ascii="pt_sansregular" w:hAnsi="pt_sansregular"/>
                <w:b w:val="1"/>
                <w:i w:val="1"/>
                <w:color w:val="333333"/>
                <w:sz w:val="22"/>
                <w:highlight w:val="white"/>
              </w:rPr>
              <w:t>Режим/график работы</w:t>
            </w:r>
          </w:p>
        </w:tc>
        <w:tc>
          <w:tcPr>
            <w:tcW w:type="dxa" w:w="6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rFonts w:ascii="Calibri" w:hAnsi="Calibri"/>
                <w:sz w:val="22"/>
              </w:rPr>
            </w:pPr>
            <w:r>
              <w:rPr>
                <w:rFonts w:ascii="pt_sansregular" w:hAnsi="pt_sansregular"/>
                <w:color w:val="333333"/>
                <w:sz w:val="22"/>
                <w:highlight w:val="white"/>
              </w:rPr>
              <w:t>Согласно Правилам внутреннего трудового распорядка и внутреннего распорядка обучающихся, утвержденных Приказом</w:t>
            </w:r>
          </w:p>
        </w:tc>
      </w:tr>
      <w:tr>
        <w:trPr>
          <w:trHeight w:hRule="atLeast" w:val="693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Calibri" w:hAnsi="Calibri"/>
                <w:i w:val="1"/>
                <w:sz w:val="22"/>
              </w:rPr>
            </w:pPr>
            <w:r>
              <w:rPr>
                <w:rFonts w:ascii="pt_sansregular" w:hAnsi="pt_sansregular"/>
                <w:b w:val="1"/>
                <w:i w:val="1"/>
                <w:color w:val="333333"/>
                <w:sz w:val="22"/>
                <w:highlight w:val="white"/>
              </w:rPr>
              <w:t>Контактный телефон</w:t>
            </w:r>
          </w:p>
        </w:tc>
        <w:tc>
          <w:tcPr>
            <w:tcW w:type="dxa" w:w="6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+7(928)3120190</w:t>
            </w:r>
            <w:r>
              <w:rPr>
                <w:rFonts w:ascii="Calibri" w:hAnsi="Calibri"/>
                <w:sz w:val="22"/>
              </w:rPr>
              <w:t>,  +7(92</w:t>
            </w:r>
            <w:r>
              <w:rPr>
                <w:rFonts w:ascii="Calibri" w:hAnsi="Calibri"/>
                <w:sz w:val="22"/>
              </w:rPr>
              <w:t>8)304</w:t>
            </w:r>
            <w:r>
              <w:rPr>
                <w:rFonts w:ascii="Calibri" w:hAnsi="Calibri"/>
                <w:sz w:val="22"/>
              </w:rPr>
              <w:t>7050</w:t>
            </w:r>
          </w:p>
          <w:p w14:paraId="16000000">
            <w:pPr>
              <w:rPr>
                <w:rFonts w:ascii="Calibri" w:hAnsi="Calibri"/>
                <w:sz w:val="22"/>
              </w:rPr>
            </w:pPr>
          </w:p>
          <w:p w14:paraId="17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E-mail: </w:t>
            </w: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"mailto:berkutessentuki@mail.ru"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berkutessentuki@mail.ru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  <w:p w14:paraId="18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19000000">
      <w:pPr>
        <w:pStyle w:val="Style_1"/>
        <w:widowControl w:val="1"/>
        <w:ind/>
        <w:jc w:val="left"/>
        <w:rPr>
          <w:sz w:val="36"/>
        </w:rPr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2025-02-07T06:18:18Z</dcterms:created>
  <dcterms:modified xsi:type="dcterms:W3CDTF">2025-02-07T06:26:18Z</dcterms:modified>
</cp:coreProperties>
</file>